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闽南科技学院第四届“大学生年度人物”评选类别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1.实践公益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积极参加志愿服务，社会实践经历丰富，具有奉献、友爱、互助、进步的志愿服务精神，具有强烈的社会责任感，深入基层、深入实际，学以致用、知行合一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获得校级及以上奖励，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28"/>
          <w:szCs w:val="28"/>
          <w:lang w:val="en-US" w:eastAsia="zh-CN"/>
        </w:rPr>
        <w:t>拥有正确的人生价值观，传递社会正能量。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pacing w:val="0"/>
          <w:sz w:val="28"/>
          <w:szCs w:val="28"/>
          <w:lang w:val="en-US" w:eastAsia="zh-CN"/>
        </w:rPr>
        <w:t>2.学术科研类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专业学习成绩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，获得过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highlight w:val="none"/>
          <w:shd w:val="clear" w:fill="FFFFFF"/>
          <w:lang w:val="en-US" w:eastAsia="zh-CN"/>
        </w:rPr>
        <w:t>校级及以上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奖学金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不含单项奖学金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，在相关领域学术期刊发表有较大影响力的论文和高质量科研成果，在科技、发明等专业比赛中获得过市级以上奖励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创新创业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积极投身于大众创新、万众创业，有创业实践项目和创业实战经历，在创业项目中取得突出业绩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，在省级以上创新创业大赛中取得优异成绩。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自强不息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具有“自信、自立、自强”的时代精神和顽强拼搏、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不畏艰辛、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奋发图强的感人事迹，体现“受人滴水，感恩回馈”的社会责任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5.孝老爱亲类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92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孝敬父母、尊敬师长、兄弟姐妹团结友爱，为父母排忧解难、代父母担当家庭责任，阳光向上、奋发有为，弘扬社会主义道德观和价值观，事迹突出、感染力强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多才多艺类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文艺、体育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等方面具有突出专长，担任校级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大型文体活动策划者，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积极参加校内外各项文艺体育艺术活动，并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全国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各类比赛中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取得优异成绩，展示个人风采。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实干担当类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具有担当作为精神，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热爱团学工作，担任团支部书记、班长及以上学生干部职务；踏实肯干，作风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优良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品行端正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，团结同学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具有一定的群众基础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全面发展类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坚定政治立场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个人素质突出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在学生群体中获得广泛好评，并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在专业学习、社会实践、志愿服务、文体活动等方面均有突出成绩的，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至少三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个方面须有校级及以上奖励或证明。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2022-04-06T04:15:46Z</dcterms:created>
  <dc:creator>Administrator</dc:creator>
  <cp:lastModifiedBy>Administrator</cp:lastModifiedBy>
  <dcterms:modified xsi:type="dcterms:W3CDTF">2022-04-06T04:18:51Z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46AB0003AFFA4FF2AA7D6643BEF1D99C</vt:lpwstr>
  </property>
</Properties>
</file>