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spacing w:line="440" w:lineRule="exact"/>
        <w:jc w:val="center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闽南科技学院</w:t>
      </w:r>
      <w:r>
        <w:rPr>
          <w:rFonts w:ascii="黑体" w:hAnsi="黑体" w:eastAsia="黑体"/>
          <w:b/>
          <w:bCs/>
          <w:sz w:val="28"/>
          <w:szCs w:val="28"/>
        </w:rPr>
        <w:t>2020</w:t>
      </w:r>
      <w:r>
        <w:rPr>
          <w:rFonts w:hint="eastAsia" w:ascii="黑体" w:hAnsi="黑体" w:eastAsia="黑体"/>
          <w:b/>
          <w:bCs/>
          <w:sz w:val="28"/>
          <w:szCs w:val="28"/>
        </w:rPr>
        <w:t>年度团员教育评议测评结果汇总表</w:t>
      </w:r>
    </w:p>
    <w:p>
      <w:pPr>
        <w:spacing w:line="440" w:lineRule="exact"/>
        <w:jc w:val="center"/>
        <w:rPr>
          <w:rFonts w:ascii="黑体" w:hAnsi="黑体" w:eastAsia="黑体"/>
          <w:b/>
          <w:bCs/>
          <w:sz w:val="28"/>
          <w:szCs w:val="28"/>
        </w:rPr>
      </w:pPr>
    </w:p>
    <w:p>
      <w:pPr>
        <w:rPr>
          <w:rFonts w:ascii="仿宋" w:hAnsi="仿宋" w:eastAsia="仿宋"/>
        </w:rPr>
      </w:pPr>
      <w:r>
        <w:rPr>
          <w:rFonts w:ascii="仿宋" w:hAnsi="仿宋" w:eastAsia="仿宋"/>
          <w:u w:val="single"/>
        </w:rPr>
        <w:t xml:space="preserve">         </w:t>
      </w:r>
      <w:r>
        <w:rPr>
          <w:rFonts w:hint="eastAsia" w:ascii="仿宋" w:hAnsi="仿宋" w:eastAsia="仿宋"/>
        </w:rPr>
        <w:t>学院</w:t>
      </w:r>
      <w:r>
        <w:rPr>
          <w:rFonts w:ascii="仿宋" w:hAnsi="仿宋" w:eastAsia="仿宋"/>
        </w:rPr>
        <w:t xml:space="preserve"> </w:t>
      </w:r>
      <w:r>
        <w:rPr>
          <w:rFonts w:ascii="仿宋" w:hAnsi="仿宋" w:eastAsia="仿宋"/>
          <w:u w:val="single"/>
        </w:rPr>
        <w:t xml:space="preserve">       </w:t>
      </w:r>
      <w:r>
        <w:rPr>
          <w:rFonts w:hint="eastAsia" w:ascii="仿宋" w:hAnsi="仿宋" w:eastAsia="仿宋"/>
        </w:rPr>
        <w:t>团支部</w:t>
      </w:r>
      <w:r>
        <w:rPr>
          <w:rFonts w:ascii="仿宋" w:hAnsi="仿宋" w:eastAsia="仿宋"/>
        </w:rPr>
        <w:t xml:space="preserve">       </w:t>
      </w:r>
      <w:r>
        <w:rPr>
          <w:rFonts w:hint="eastAsia" w:ascii="仿宋" w:hAnsi="仿宋" w:eastAsia="仿宋"/>
        </w:rPr>
        <w:t>团支书</w:t>
      </w:r>
      <w:r>
        <w:rPr>
          <w:rFonts w:ascii="仿宋" w:hAnsi="仿宋" w:eastAsia="仿宋"/>
          <w:u w:val="single"/>
        </w:rPr>
        <w:t xml:space="preserve">         </w:t>
      </w:r>
      <w:r>
        <w:rPr>
          <w:rFonts w:ascii="仿宋" w:hAnsi="仿宋" w:eastAsia="仿宋"/>
        </w:rPr>
        <w:t xml:space="preserve">          </w:t>
      </w:r>
      <w:r>
        <w:rPr>
          <w:rFonts w:ascii="仿宋" w:hAnsi="仿宋" w:eastAsia="仿宋"/>
          <w:u w:val="single"/>
        </w:rPr>
        <w:t xml:space="preserve">      </w:t>
      </w:r>
      <w:r>
        <w:rPr>
          <w:rFonts w:hint="eastAsia" w:ascii="仿宋" w:hAnsi="仿宋" w:eastAsia="仿宋"/>
        </w:rPr>
        <w:t>年</w:t>
      </w:r>
      <w:r>
        <w:rPr>
          <w:rFonts w:ascii="仿宋" w:hAnsi="仿宋" w:eastAsia="仿宋"/>
          <w:u w:val="single"/>
        </w:rPr>
        <w:t xml:space="preserve">   </w:t>
      </w:r>
      <w:r>
        <w:rPr>
          <w:rFonts w:hint="eastAsia" w:ascii="仿宋" w:hAnsi="仿宋" w:eastAsia="仿宋"/>
        </w:rPr>
        <w:t>月</w:t>
      </w:r>
      <w:r>
        <w:rPr>
          <w:rFonts w:ascii="仿宋" w:hAnsi="仿宋" w:eastAsia="仿宋"/>
          <w:u w:val="single"/>
        </w:rPr>
        <w:t xml:space="preserve">    </w:t>
      </w:r>
      <w:r>
        <w:rPr>
          <w:rFonts w:hint="eastAsia" w:ascii="仿宋" w:hAnsi="仿宋" w:eastAsia="仿宋"/>
        </w:rPr>
        <w:t>日</w:t>
      </w:r>
    </w:p>
    <w:p>
      <w:pPr>
        <w:rPr>
          <w:rFonts w:ascii="仿宋" w:hAnsi="仿宋" w:eastAsia="仿宋"/>
          <w:u w:val="single"/>
        </w:rPr>
      </w:pPr>
      <w:r>
        <w:rPr>
          <w:rFonts w:hint="eastAsia" w:ascii="仿宋" w:hAnsi="仿宋" w:eastAsia="仿宋"/>
        </w:rPr>
        <w:t>支部团员人数</w:t>
      </w:r>
      <w:r>
        <w:rPr>
          <w:rFonts w:ascii="仿宋" w:hAnsi="仿宋" w:eastAsia="仿宋"/>
          <w:u w:val="single"/>
        </w:rPr>
        <w:t xml:space="preserve">      </w:t>
      </w:r>
      <w:r>
        <w:rPr>
          <w:rFonts w:ascii="仿宋" w:hAnsi="仿宋" w:eastAsia="仿宋"/>
        </w:rPr>
        <w:t xml:space="preserve">   </w:t>
      </w:r>
      <w:r>
        <w:rPr>
          <w:rFonts w:hint="eastAsia" w:ascii="仿宋" w:hAnsi="仿宋" w:eastAsia="仿宋"/>
        </w:rPr>
        <w:t>到会团员人数</w:t>
      </w:r>
      <w:r>
        <w:rPr>
          <w:rFonts w:ascii="仿宋" w:hAnsi="仿宋" w:eastAsia="仿宋"/>
          <w:u w:val="single"/>
        </w:rPr>
        <w:t xml:space="preserve">     </w:t>
      </w:r>
      <w:r>
        <w:rPr>
          <w:rFonts w:ascii="仿宋" w:hAnsi="仿宋" w:eastAsia="仿宋"/>
        </w:rPr>
        <w:t xml:space="preserve">    </w:t>
      </w:r>
      <w:r>
        <w:rPr>
          <w:rFonts w:hint="eastAsia" w:ascii="仿宋" w:hAnsi="仿宋" w:eastAsia="仿宋"/>
        </w:rPr>
        <w:t>测评有效票占支部总人数百分比</w:t>
      </w:r>
      <w:r>
        <w:rPr>
          <w:rFonts w:ascii="仿宋" w:hAnsi="仿宋" w:eastAsia="仿宋"/>
          <w:u w:val="single"/>
        </w:rPr>
        <w:t xml:space="preserve">       </w:t>
      </w:r>
    </w:p>
    <w:tbl>
      <w:tblPr>
        <w:tblStyle w:val="2"/>
        <w:tblW w:w="85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993"/>
        <w:gridCol w:w="5810"/>
        <w:gridCol w:w="1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utoSpaceDE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>
            <w:pPr>
              <w:autoSpaceDE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5811" w:type="dxa"/>
            <w:tcBorders>
              <w:left w:val="nil"/>
            </w:tcBorders>
            <w:vAlign w:val="center"/>
          </w:tcPr>
          <w:p>
            <w:pPr>
              <w:autoSpaceDE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评议结果（得票数）</w:t>
            </w:r>
          </w:p>
        </w:tc>
        <w:tc>
          <w:tcPr>
            <w:tcW w:w="1043" w:type="dxa"/>
            <w:tcBorders>
              <w:left w:val="nil"/>
            </w:tcBorders>
          </w:tcPr>
          <w:p>
            <w:pPr>
              <w:autoSpaceDE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建议评议等级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11" w:type="dxa"/>
            <w:tcBorders>
              <w:left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优秀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合格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基本合格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不合格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11" w:type="dxa"/>
            <w:tcBorders>
              <w:left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优秀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合格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基本合格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不合格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11" w:type="dxa"/>
            <w:tcBorders>
              <w:left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优秀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合格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基本合格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不合格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11" w:type="dxa"/>
            <w:tcBorders>
              <w:left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优秀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合格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基本合格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不合格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11" w:type="dxa"/>
            <w:tcBorders>
              <w:left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优秀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合格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基本合格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不合格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6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11" w:type="dxa"/>
            <w:tcBorders>
              <w:left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优秀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合格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基本合格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不合格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7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11" w:type="dxa"/>
            <w:tcBorders>
              <w:left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优秀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合格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基本合格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不合格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8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11" w:type="dxa"/>
            <w:tcBorders>
              <w:left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优秀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合格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基本合格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不合格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9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11" w:type="dxa"/>
            <w:tcBorders>
              <w:left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优秀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合格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基本合格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不合格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10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11" w:type="dxa"/>
            <w:tcBorders>
              <w:left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优秀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合格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基本合格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不合格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11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11" w:type="dxa"/>
            <w:tcBorders>
              <w:left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优秀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合格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基本合格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不合格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12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11" w:type="dxa"/>
            <w:tcBorders>
              <w:left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优秀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合格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基本合格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不合格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13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11" w:type="dxa"/>
            <w:tcBorders>
              <w:left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优秀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合格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基本合格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不合格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14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11" w:type="dxa"/>
            <w:tcBorders>
              <w:left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优秀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合格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基本合格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不合格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15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11" w:type="dxa"/>
            <w:tcBorders>
              <w:left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优秀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合格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基本合格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不合格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…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11" w:type="dxa"/>
            <w:tcBorders>
              <w:left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优秀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合格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基本合格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不合格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autoSpaceDE w:val="0"/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</w:t>
      </w:r>
      <w:r>
        <w:rPr>
          <w:rFonts w:ascii="仿宋_GB2312" w:eastAsia="仿宋_GB2312"/>
          <w:sz w:val="28"/>
          <w:szCs w:val="28"/>
        </w:rPr>
        <w:t>1.</w:t>
      </w:r>
      <w:r>
        <w:rPr>
          <w:rFonts w:hint="eastAsia" w:ascii="仿宋_GB2312" w:eastAsia="仿宋_GB2312"/>
          <w:sz w:val="28"/>
          <w:szCs w:val="28"/>
        </w:rPr>
        <w:t>第一列排序，根据评议等级依次排序，“优秀”得票数最高者为第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，若“优秀”得票相同，则比较“合格”得票数，依此类推；</w:t>
      </w:r>
    </w:p>
    <w:p>
      <w:pPr>
        <w:autoSpaceDE w:val="0"/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2.</w:t>
      </w:r>
      <w:r>
        <w:rPr>
          <w:rFonts w:hint="eastAsia" w:ascii="仿宋_GB2312" w:eastAsia="仿宋_GB2312"/>
          <w:sz w:val="28"/>
          <w:szCs w:val="28"/>
        </w:rPr>
        <w:t>第四列建议评议等级，填写“优秀”“合格”“基本合格”或“不合格”；</w:t>
      </w:r>
    </w:p>
    <w:p>
      <w:pPr>
        <w:autoSpaceDE w:val="0"/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3.</w:t>
      </w:r>
      <w:r>
        <w:rPr>
          <w:rFonts w:hint="eastAsia" w:ascii="仿宋_GB2312" w:eastAsia="仿宋_GB2312"/>
          <w:sz w:val="28"/>
          <w:szCs w:val="28"/>
        </w:rPr>
        <w:t>此表上报学院团委留存备案；</w:t>
      </w:r>
    </w:p>
    <w:p>
      <w:pPr>
        <w:autoSpaceDE w:val="0"/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4.</w:t>
      </w:r>
      <w:r>
        <w:rPr>
          <w:rFonts w:hint="eastAsia" w:ascii="仿宋_GB2312" w:eastAsia="仿宋_GB2312"/>
          <w:sz w:val="28"/>
          <w:szCs w:val="28"/>
        </w:rPr>
        <w:t>各团支部可参照用</w:t>
      </w:r>
      <w:r>
        <w:rPr>
          <w:rFonts w:ascii="仿宋_GB2312" w:eastAsia="仿宋_GB2312"/>
          <w:sz w:val="28"/>
          <w:szCs w:val="28"/>
        </w:rPr>
        <w:t>excel</w:t>
      </w:r>
      <w:r>
        <w:rPr>
          <w:rFonts w:hint="eastAsia" w:ascii="仿宋_GB2312" w:eastAsia="仿宋_GB2312"/>
          <w:sz w:val="28"/>
          <w:szCs w:val="28"/>
        </w:rPr>
        <w:t>表格进行编排。行数根据支部人数自行添加后再打印。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02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2020-03-31T04:45:04Z</dcterms:created>
  <dc:creator>86189</dc:creator>
  <cp:lastModifiedBy>Fr</cp:lastModifiedBy>
  <dcterms:modified xsi:type="dcterms:W3CDTF">2020-03-31T04:48:47Z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